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LEGAL POINT  /  PRAWO W PRAKTYCE BIZNESU</w:t>
      </w:r>
    </w:p>
    <w:p>
      <w:pPr>
        <w:pStyle w:val="Title"/>
      </w:pPr>
      <w:r>
        <w:t>Masz w firmie współpracowników B2B?</w:t>
      </w:r>
    </w:p>
    <w:p>
      <w:r>
        <w:t>15 pytań do sprawdzenia umów i sposobu współpracy | Bezpłatna checklista dla właścicieli, zarządów i HR | 17.10.2026 r.</w:t>
      </w:r>
    </w:p>
    <w:p>
      <w:r>
        <w:t>Wypełnij dla jednej współpracy. Przy każdym pytaniu zapisz krótki fakt lub dokument do sprawdzenia. Nie sumuj odpowiedzi: to narzędzie do zebrania informacji, a nie test przesądzający o istnieniu stosunku pracy. Odpowiedzi zachowaj u siebie.</w:t>
      </w:r>
    </w:p>
    <w:p>
      <w:r>
        <w:t>Współpraca / rola: ................................  Data: ........................  Osoba sprawdzająca: ........................</w:t>
      </w:r>
    </w:p>
    <w:p>
      <w:pPr>
        <w:pStyle w:val="Heading2"/>
      </w:pPr>
      <w:r>
        <w:t>1. Czy strony uzgodniły konkretny zakres usług?</w:t>
      </w:r>
    </w:p>
    <w:p>
      <w:r>
        <w:t>Znajdź umowę, specyfikację lub zamówienie. Zaznacz ogólne sformułowania wymagające doprecyzowania.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2. Kto i w jaki sposób zmienia zakres zadań?</w:t>
      </w:r>
    </w:p>
    <w:p>
      <w:r>
        <w:t>Opisz, czy zmiany są uzgadniane, czy wykonawca ma stale realizować dowolne bieżące zadania wskazanej osoby.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3. Kto decyduje o metodzie i kolejności czynności?</w:t>
      </w:r>
    </w:p>
    <w:p>
      <w:r>
        <w:t>Zapisz jeden przykład z ostatniego tygodnia. Oddziel wymagania jakościowe i bezpieczeństwa od codziennego kierowania pracą.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4. Jak w praktyce ustala się czas wykonywania usług?</w:t>
      </w:r>
    </w:p>
    <w:p>
      <w:r>
        <w:t>Sprawdź kalendarze i wiadomości. Opisz terminy realizacji, dyżury, grafiki i sposób uzgadniania dostępności.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5. Dlaczego usługi wykonuje się w określonym miejscu?</w:t>
      </w:r>
    </w:p>
    <w:p>
      <w:r>
        <w:t>Wyjaśnij, czy wynika to z rodzaju usługi, dostępu do urządzeń lub danych, czy z przyjętej organizacji zatrudnienia.</w:t>
      </w:r>
    </w:p>
    <w:p>
      <w:r>
        <w:t>Ustalenie / do sprawdzenia: 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Sprawdź praktykę współpracy — pytania 6–10</w:t>
      </w:r>
    </w:p>
    <w:p>
      <w:pPr>
        <w:pStyle w:val="Heading2"/>
      </w:pPr>
      <w:r>
        <w:t>6. Jak rozwiązuje się nieobecność wykonawcy?</w:t>
      </w:r>
    </w:p>
    <w:p>
      <w:r>
        <w:t>Opisz procedurę zgłoszenia niedostępności i zapewnienia ciągłości. Sprawdź, czy wymaga ona pracowniczej zgody urlopowej.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7. Czy przewidziane zastępstwo jest rzeczywiście możliwe?</w:t>
      </w:r>
    </w:p>
    <w:p>
      <w:r>
        <w:t>Porównaj umowę z praktyką. Uwzględnij kwalifikacje, poufność i charakter świadczenia; nie dopisuj fikcyjnego zastępstwa.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8. Kto ponosi koszty i organizuje narzędzia?</w:t>
      </w:r>
    </w:p>
    <w:p>
      <w:r>
        <w:t>Wypisz sprzęt, oprogramowanie i wydatki. Korzystanie z narzędzi klienta samo w sobie nie rozstrzyga o stosunku pracy.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9. Jak firma sprawdza wykonanie usług?</w:t>
      </w:r>
    </w:p>
    <w:p>
      <w:r>
        <w:t>Opisz odbiór, raportowanie, kontrolę jakości i reakcję na błędy. Sprawdź różnicę między kontrolą wykonania a stałym nadzorem osobowym.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10. Za co i na jakiej podstawie płaci firma?</w:t>
      </w:r>
    </w:p>
    <w:p>
      <w:r>
        <w:t>Sprawdź okres rozliczeniowy, stawkę, raporty i faktury. Wynagrodzenie godzinowe ani miesięczne samo nie daje odpowiedzi o kwalifikacji.</w:t>
      </w:r>
    </w:p>
    <w:p>
      <w:r>
        <w:t>Ustalenie / do sprawdzenia: ................................................................................</w:t>
      </w:r>
    </w:p>
    <w:p>
      <w:r>
        <w:t>Pamiętaj: uzgodnienie terminów, standardów jakości czy zasad BHP nie jest samo w sobie równoznaczne z podporządkowaniem pracowniczym. Znaczenie ma całokształt relacji.</w:t>
      </w:r>
    </w:p>
    <w:p>
      <w:r>
        <w:br w:type="page"/>
      </w:r>
    </w:p>
    <w:p>
      <w:pPr>
        <w:pStyle w:val="Heading1"/>
      </w:pPr>
      <w:r>
        <w:t>Sprawdź praktykę współpracy — pytania 11–15</w:t>
      </w:r>
    </w:p>
    <w:p>
      <w:pPr>
        <w:pStyle w:val="Heading2"/>
      </w:pPr>
      <w:r>
        <w:t>11. Jak wykonawca odpowiada za nieprawidłowe wykonanie?</w:t>
      </w:r>
    </w:p>
    <w:p>
      <w:r>
        <w:t>Sprawdź odpowiedzialność w umowie i przykłady rozpatrzonych zastrzeżeń. Zapisz, kto faktycznie ponosi ryzyko organizacyjne.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12. Czy wykonawca ma swobodę obsługi innych klientów?</w:t>
      </w:r>
    </w:p>
    <w:p>
      <w:r>
        <w:t>Sprawdź zakaz konkurencji i realną dostępność. Sam fakt posiadania kilku klientów nie przesądza o charakterze danej relacji.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13. Jak wykonawca funkcjonuje w strukturze firmy?</w:t>
      </w:r>
    </w:p>
    <w:p>
      <w:r>
        <w:t>Sprawdź schemat organizacyjny, zakres roli i komunikację. Ustal, kto wydaje dyspozycje i czy stosowane są reguły pracownicze.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14. Czy umowa odpowiada rzeczywistej współpracy?</w:t>
      </w:r>
    </w:p>
    <w:p>
      <w:r>
        <w:t>Porównaj zapisy o samodzielności z korespondencją, grafikami i praktyką kierowników. Wskaż rozbieżności, bez ich ukrywania.</w:t>
      </w:r>
    </w:p>
    <w:p>
      <w:r>
        <w:t>Ustalenie / do sprawdzenia: ................................................................................</w:t>
      </w:r>
    </w:p>
    <w:p>
      <w:pPr>
        <w:pStyle w:val="Heading2"/>
      </w:pPr>
      <w:r>
        <w:t>15. Czy firma ma uporządkowane informacje o tej relacji?</w:t>
      </w:r>
    </w:p>
    <w:p>
      <w:r>
        <w:t>Zbierz aktualną umowę, uzgodnienia zakresu, rozliczenia i przykłady komunikacji. Ustal osobę odpowiedzialną za wyjaśnienie wątpliwości.</w:t>
      </w:r>
    </w:p>
    <w:p>
      <w:r>
        <w:t>Ustalenie / do sprawdzenia: ................................................................................</w:t>
      </w:r>
    </w:p>
    <w:p>
      <w:r>
        <w:t>Następny krok: wybierz rozbieżności wymagające wyjaśnienia. Ustal odpowiedzialną osobę i termin. Nie twórz dokumentów opisujących fikcyjny przebieg współpracy.</w:t>
      </w:r>
    </w:p>
    <w:p>
      <w:r>
        <w:br w:type="page"/>
      </w:r>
    </w:p>
    <w:p>
      <w:pPr>
        <w:pStyle w:val="Heading1"/>
      </w:pPr>
      <w:r>
        <w:t>Wzór: raport wykonanych usług / protokół odbioru</w:t>
      </w:r>
    </w:p>
    <w:p>
      <w:r>
        <w:t>Instrukcja: dostosuj do umowy i rodzaju usługi. Raport służy opisaniu wykonanych czynności; część odbiorową stosuj, jeśli odpowiada zasadom umowy. Usuń warianty niepasujące. Dokument nie zmienia kwalifikacji zatrudnienia.</w:t>
      </w:r>
    </w:p>
    <w:p>
      <w:r>
        <w:t>Data sporządzenia: ................................  Okres / etap: ................................</w:t>
      </w:r>
    </w:p>
    <w:p>
      <w:r>
        <w:t>Zamawiający: ................................................................................................</w:t>
      </w:r>
    </w:p>
    <w:p>
      <w:r>
        <w:t>Wykonawca: ..................................................................................................</w:t>
      </w:r>
    </w:p>
    <w:p>
      <w:r>
        <w:t>Podstawa: umowa / zamówienie / specyfikacja z dnia ........................................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Wykonana usługa / czynność</w:t>
            </w:r>
          </w:p>
        </w:tc>
        <w:tc>
          <w:tcPr>
            <w:tcW w:type="dxa" w:w="3213"/>
          </w:tcPr>
          <w:p>
            <w:r>
              <w:t>Termin / okres</w:t>
            </w:r>
          </w:p>
        </w:tc>
        <w:tc>
          <w:tcPr>
            <w:tcW w:type="dxa" w:w="3213"/>
          </w:tcPr>
          <w:p>
            <w:r>
              <w:t>Dokument / odnośnik / uwagi</w:t>
            </w:r>
          </w:p>
        </w:tc>
      </w:tr>
      <w:tr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</w:tr>
      <w:tr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</w:tr>
      <w:tr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  <w:tc>
          <w:tcPr>
            <w:tcW w:type="dxa" w:w="3213"/>
          </w:tcPr>
          <w:p>
            <w:r>
              <w:t>................................</w:t>
            </w:r>
          </w:p>
        </w:tc>
      </w:tr>
    </w:tbl>
    <w:p>
      <w:r>
        <w:t>Jeżeli umowa przewiduje odbiór, zaznacz właściwy wariant:</w:t>
      </w:r>
    </w:p>
    <w:p>
      <w:r>
        <w:t>[ ] Przyjęto opisany zakres bez zastrzeżeń.</w:t>
        <w:br/>
        <w:t>[ ] Przyjęto z zastrzeżeniami wskazanymi poniżej.</w:t>
        <w:br/>
        <w:t>[ ] Nie przyjęto poniższego zakresu; przyczyny wskazano poniżej.</w:t>
      </w:r>
    </w:p>
    <w:p>
      <w:r>
        <w:t>Zastrzeżenia / zakres nieprzyjęty / uzgodnione działania i terminy:</w:t>
        <w:br/>
        <w:t>........................................................................................................................</w:t>
        <w:br/>
        <w:t>........................................................................................................................</w:t>
      </w:r>
    </w:p>
    <w:p>
      <w:r>
        <w:t>Załączniki: ................................  Osoby potwierdzające / sposób akceptacji:</w:t>
        <w:br/>
        <w:t>........................................................................................................................</w:t>
      </w:r>
    </w:p>
    <w:p>
      <w:r>
        <w:t>Przykład opisu: „Wykonano analizy próbek wskazanych w zamówieniu nr 12/2026; raporty badań nr 41–48 przekazano 14.10.2026 r.” Nie wpisuj wyłącznie: „usługi zgodnie z umową”.</w:t>
      </w:r>
    </w:p>
    <w:p>
      <w:r>
        <w:t>Raport nie zastępuje wymaganej ewidencji godzin, gdy obowiązek jej prowadzenia wynika z przepisów. Zgłoszenie zastrzeżeń nie przesądza automatycznie o wstrzymaniu całego wynagrodzenia; skutki ocenia się według umowy i prawa.</w:t>
      </w:r>
    </w:p>
    <w:p>
      <w:r>
        <w:t>Potrzebujesz oceny umowy i sposobu współpracy? Skontaktuj się z Legal Point przez legal-point.org. Ustalimy zakres przeglądu i wynagrodzenie.</w:t>
      </w:r>
    </w:p>
    <w:p>
      <w:r>
        <w:t>Podstawa analizy: art. 22 § 1, § 1¹ i § 1² Kodeksu pracy; ustawa z 11.03.2026 r. zmieniająca ustawę o PIP (Dz.U. 2026 poz. 473). Materiał informacyjny, bez gwarancji określonego wyniku kontroli. Stan prawny: 17.10.2026 r.</w:t>
      </w:r>
    </w:p>
    <w:p>
      <w:r>
        <w:rPr>
          <w:b/>
        </w:rPr>
        <w:t xml:space="preserve">Kodeks pracy — oficjalny tekst ujednolicony: </w:t>
      </w:r>
      <w:hyperlink r:id="rId10">
        <w:r>
          <w:rPr>
            <w:color w:val="126A77"/>
          </w:rPr>
          <w:t>https://eli.gov.pl/api/acts/DU/1974/141/text/U/D19740141Lj.pdf</w:t>
        </w:r>
      </w:hyperlink>
    </w:p>
    <w:p>
      <w:r>
        <w:rPr>
          <w:b/>
        </w:rPr>
        <w:t xml:space="preserve">Reforma PIP: </w:t>
      </w:r>
      <w:hyperlink r:id="rId11">
        <w:r>
          <w:rPr>
            <w:color w:val="126A77"/>
          </w:rPr>
          <w:t>https://eli.gov.pl/eli/DU/2026/473/ogl</w:t>
        </w:r>
      </w:hyperlink>
    </w:p>
    <w:sectPr w:rsidR="00FC693F" w:rsidRPr="0006063C" w:rsidSect="00034616">
      <w:footerReference w:type="default" r:id="rId9"/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legal-point.org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73F4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73F4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F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li.gov.pl/api/acts/DU/1974/141/text/U/D19740141Lj.pdf" TargetMode="External"/><Relationship Id="rId11" Type="http://schemas.openxmlformats.org/officeDocument/2006/relationships/hyperlink" Target="https://eli.gov.pl/eli/DU/2026/473/og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 Point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